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65" w:rsidRPr="002C6A70" w:rsidRDefault="00DC390B">
      <w:pPr>
        <w:rPr>
          <w:rFonts w:ascii="微软雅黑" w:eastAsia="微软雅黑" w:hAnsi="微软雅黑" w:cs="微软雅黑"/>
          <w:b/>
          <w:bCs/>
          <w:sz w:val="18"/>
        </w:rPr>
      </w:pPr>
      <w:r w:rsidRPr="002C6A70">
        <w:rPr>
          <w:rFonts w:ascii="微软雅黑" w:eastAsia="微软雅黑" w:hAnsi="微软雅黑" w:cs="微软雅黑" w:hint="eastAsia"/>
          <w:b/>
          <w:bCs/>
          <w:sz w:val="18"/>
        </w:rPr>
        <w:t>上海市集成电路高技能人才培养基地</w:t>
      </w:r>
    </w:p>
    <w:p w:rsidR="002E1E65" w:rsidRPr="002C6A70" w:rsidRDefault="00DC390B">
      <w:pPr>
        <w:jc w:val="center"/>
        <w:rPr>
          <w:rFonts w:ascii="微软雅黑" w:eastAsia="微软雅黑" w:hAnsi="微软雅黑" w:cs="微软雅黑"/>
          <w:b/>
          <w:bCs/>
          <w:sz w:val="28"/>
          <w:szCs w:val="44"/>
        </w:rPr>
      </w:pPr>
      <w:r w:rsidRPr="002C6A70">
        <w:rPr>
          <w:rFonts w:ascii="微软雅黑" w:eastAsia="微软雅黑" w:hAnsi="微软雅黑" w:cs="微软雅黑" w:hint="eastAsia"/>
          <w:b/>
          <w:bCs/>
          <w:sz w:val="28"/>
          <w:szCs w:val="44"/>
        </w:rPr>
        <w:t>芯片可测试</w:t>
      </w:r>
      <w:r w:rsidR="00AC2B66">
        <w:rPr>
          <w:rFonts w:ascii="微软雅黑" w:eastAsia="微软雅黑" w:hAnsi="微软雅黑" w:cs="微软雅黑" w:hint="eastAsia"/>
          <w:b/>
          <w:bCs/>
          <w:sz w:val="28"/>
          <w:szCs w:val="44"/>
        </w:rPr>
        <w:t>性电路</w:t>
      </w:r>
      <w:r w:rsidRPr="002C6A70">
        <w:rPr>
          <w:rFonts w:ascii="微软雅黑" w:eastAsia="微软雅黑" w:hAnsi="微软雅黑" w:cs="微软雅黑" w:hint="eastAsia"/>
          <w:b/>
          <w:bCs/>
          <w:sz w:val="28"/>
          <w:szCs w:val="44"/>
        </w:rPr>
        <w:t>设计仿真（DFT）</w:t>
      </w:r>
    </w:p>
    <w:p w:rsidR="002E1E65" w:rsidRPr="002C6A70" w:rsidRDefault="00DC390B">
      <w:pPr>
        <w:jc w:val="center"/>
        <w:rPr>
          <w:rFonts w:ascii="微软雅黑" w:eastAsia="微软雅黑" w:hAnsi="微软雅黑" w:cs="微软雅黑"/>
          <w:b/>
          <w:bCs/>
          <w:szCs w:val="32"/>
        </w:rPr>
      </w:pPr>
      <w:r w:rsidRPr="002C6A70">
        <w:rPr>
          <w:rFonts w:ascii="微软雅黑" w:eastAsia="微软雅黑" w:hAnsi="微软雅黑" w:cs="微软雅黑" w:hint="eastAsia"/>
          <w:b/>
          <w:bCs/>
          <w:szCs w:val="32"/>
        </w:rPr>
        <w:t>培训招生简章</w:t>
      </w:r>
    </w:p>
    <w:p w:rsidR="002E1E65" w:rsidRPr="002C6A70" w:rsidRDefault="00DC390B" w:rsidP="006A76CE">
      <w:pPr>
        <w:spacing w:after="0" w:line="288" w:lineRule="auto"/>
        <w:rPr>
          <w:rFonts w:ascii="微软雅黑" w:eastAsia="微软雅黑" w:hAnsi="微软雅黑" w:cs="微软雅黑"/>
          <w:sz w:val="18"/>
        </w:rPr>
      </w:pPr>
      <w:r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一、培训对象</w:t>
      </w:r>
      <w:r w:rsidRPr="002C6A70">
        <w:rPr>
          <w:rFonts w:ascii="微软雅黑" w:eastAsia="微软雅黑" w:hAnsi="微软雅黑" w:cs="微软雅黑" w:hint="eastAsia"/>
          <w:sz w:val="15"/>
          <w:szCs w:val="21"/>
        </w:rPr>
        <w:br/>
      </w:r>
      <w:r w:rsidRPr="002C6A70">
        <w:rPr>
          <w:rFonts w:ascii="微软雅黑" w:eastAsia="微软雅黑" w:hAnsi="微软雅黑" w:cs="微软雅黑" w:hint="eastAsia"/>
          <w:sz w:val="18"/>
        </w:rPr>
        <w:t>1</w:t>
      </w:r>
      <w:r w:rsidR="00157E6E">
        <w:rPr>
          <w:rFonts w:ascii="微软雅黑" w:eastAsia="微软雅黑" w:hAnsi="微软雅黑" w:cs="微软雅黑" w:hint="eastAsia"/>
          <w:sz w:val="18"/>
        </w:rPr>
        <w:t>、从事集成电路设计的工作的人员。</w:t>
      </w:r>
    </w:p>
    <w:p w:rsidR="002E1E65" w:rsidRPr="00157E6E" w:rsidRDefault="00DC390B" w:rsidP="00157E6E">
      <w:pPr>
        <w:pStyle w:val="ListParagraph1"/>
        <w:numPr>
          <w:ilvl w:val="0"/>
          <w:numId w:val="23"/>
        </w:numPr>
        <w:spacing w:after="0" w:line="288" w:lineRule="auto"/>
        <w:ind w:firstLineChars="0"/>
        <w:rPr>
          <w:rFonts w:ascii="微软雅黑" w:eastAsia="微软雅黑" w:hAnsi="微软雅黑" w:cs="微软雅黑"/>
          <w:sz w:val="18"/>
          <w:szCs w:val="24"/>
        </w:rPr>
      </w:pPr>
      <w:bookmarkStart w:id="0" w:name="_GoBack"/>
      <w:bookmarkEnd w:id="0"/>
      <w:r w:rsidRPr="002C6A70">
        <w:rPr>
          <w:rFonts w:ascii="微软雅黑" w:eastAsia="微软雅黑" w:hAnsi="微软雅黑" w:cs="微软雅黑" w:hint="eastAsia"/>
          <w:sz w:val="18"/>
          <w:szCs w:val="24"/>
        </w:rPr>
        <w:t>有意从事集成电路DFT设计和验证的工作人员。</w:t>
      </w:r>
    </w:p>
    <w:p w:rsidR="002E1E65" w:rsidRPr="002C6A70" w:rsidRDefault="00DC390B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二、培训目标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>1、了解集成电路测试的基本概念，可测性设计的基本原理，熟悉目前工业界主流的可测试设计方法。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 xml:space="preserve">2、掌握边界扫描链（Boundary Scan）技术, </w:t>
      </w:r>
      <w:r w:rsidR="00157E6E">
        <w:rPr>
          <w:rFonts w:ascii="微软雅黑" w:eastAsia="微软雅黑" w:hAnsi="微软雅黑" w:cs="微软雅黑" w:hint="eastAsia"/>
          <w:kern w:val="0"/>
          <w:sz w:val="18"/>
        </w:rPr>
        <w:t>能够独立设计所需硬件逻辑。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 xml:space="preserve">3、掌握扫描链（scan）插入技术，理解常见的stuck at , </w:t>
      </w:r>
      <w:proofErr w:type="spellStart"/>
      <w:r w:rsidRPr="002C6A70">
        <w:rPr>
          <w:rFonts w:ascii="微软雅黑" w:eastAsia="微软雅黑" w:hAnsi="微软雅黑" w:cs="微软雅黑" w:hint="eastAsia"/>
          <w:kern w:val="0"/>
          <w:sz w:val="18"/>
        </w:rPr>
        <w:t>transiton</w:t>
      </w:r>
      <w:proofErr w:type="spellEnd"/>
      <w:r w:rsidRPr="002C6A70">
        <w:rPr>
          <w:rFonts w:ascii="微软雅黑" w:eastAsia="微软雅黑" w:hAnsi="微软雅黑" w:cs="微软雅黑" w:hint="eastAsia"/>
          <w:kern w:val="0"/>
          <w:sz w:val="18"/>
        </w:rPr>
        <w:t>, path delay, IDDQ</w:t>
      </w:r>
      <w:r w:rsidR="00157E6E">
        <w:rPr>
          <w:rFonts w:ascii="微软雅黑" w:eastAsia="微软雅黑" w:hAnsi="微软雅黑" w:cs="微软雅黑" w:hint="eastAsia"/>
          <w:kern w:val="0"/>
          <w:sz w:val="18"/>
        </w:rPr>
        <w:t>等故障测试。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>4. 理解片上时钟控制（OCC）对于at speed测试的意义，理解并掌握scan compression技术</w:t>
      </w:r>
      <w:r w:rsidR="00157E6E">
        <w:rPr>
          <w:rFonts w:ascii="微软雅黑" w:eastAsia="微软雅黑" w:hAnsi="微软雅黑" w:cs="微软雅黑" w:hint="eastAsia"/>
          <w:kern w:val="0"/>
          <w:sz w:val="18"/>
        </w:rPr>
        <w:t>。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>5、掌握ATPG实现技术，能够基于Mentor Flow进行测试向量生成并验证</w:t>
      </w:r>
      <w:r w:rsidR="00157E6E">
        <w:rPr>
          <w:rFonts w:ascii="微软雅黑" w:eastAsia="微软雅黑" w:hAnsi="微软雅黑" w:cs="微软雅黑" w:hint="eastAsia"/>
          <w:kern w:val="0"/>
          <w:sz w:val="18"/>
        </w:rPr>
        <w:t>。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>6、掌握</w:t>
      </w:r>
      <w:proofErr w:type="spellStart"/>
      <w:r w:rsidRPr="002C6A70">
        <w:rPr>
          <w:rFonts w:ascii="微软雅黑" w:eastAsia="微软雅黑" w:hAnsi="微软雅黑" w:cs="微软雅黑" w:hint="eastAsia"/>
          <w:kern w:val="0"/>
          <w:sz w:val="18"/>
        </w:rPr>
        <w:t>Mbist</w:t>
      </w:r>
      <w:proofErr w:type="spellEnd"/>
      <w:r w:rsidRPr="002C6A70">
        <w:rPr>
          <w:rFonts w:ascii="微软雅黑" w:eastAsia="微软雅黑" w:hAnsi="微软雅黑" w:cs="微软雅黑" w:hint="eastAsia"/>
          <w:kern w:val="0"/>
          <w:sz w:val="18"/>
        </w:rPr>
        <w:t>实现技术，能够基于Mentor Flow进行</w:t>
      </w:r>
      <w:proofErr w:type="spellStart"/>
      <w:r w:rsidRPr="002C6A70">
        <w:rPr>
          <w:rFonts w:ascii="微软雅黑" w:eastAsia="微软雅黑" w:hAnsi="微软雅黑" w:cs="微软雅黑" w:hint="eastAsia"/>
          <w:kern w:val="0"/>
          <w:sz w:val="18"/>
        </w:rPr>
        <w:t>Mbist</w:t>
      </w:r>
      <w:proofErr w:type="spellEnd"/>
      <w:r w:rsidRPr="002C6A70">
        <w:rPr>
          <w:rFonts w:ascii="微软雅黑" w:eastAsia="微软雅黑" w:hAnsi="微软雅黑" w:cs="微软雅黑" w:hint="eastAsia"/>
          <w:kern w:val="0"/>
          <w:sz w:val="18"/>
        </w:rPr>
        <w:t>逻辑插入以及验证</w:t>
      </w:r>
      <w:r w:rsidR="00157E6E">
        <w:rPr>
          <w:rFonts w:ascii="微软雅黑" w:eastAsia="微软雅黑" w:hAnsi="微软雅黑" w:cs="微软雅黑" w:hint="eastAsia"/>
          <w:kern w:val="0"/>
          <w:sz w:val="18"/>
        </w:rPr>
        <w:t>。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>7、能够结合所学测试方法学、进行SOC芯片的可测性结构设计，制定测试方案，实现测试结构，验证测试结果，覆盖率收集，以及成品率的估算</w:t>
      </w:r>
      <w:r w:rsidR="00157E6E">
        <w:rPr>
          <w:rFonts w:ascii="微软雅黑" w:eastAsia="微软雅黑" w:hAnsi="微软雅黑" w:cs="微软雅黑" w:hint="eastAsia"/>
          <w:kern w:val="0"/>
          <w:sz w:val="18"/>
        </w:rPr>
        <w:t>。</w:t>
      </w:r>
    </w:p>
    <w:p w:rsidR="00C568F9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 xml:space="preserve">8、理解 </w:t>
      </w:r>
      <w:proofErr w:type="spellStart"/>
      <w:r w:rsidRPr="002C6A70">
        <w:rPr>
          <w:rFonts w:ascii="微软雅黑" w:eastAsia="微软雅黑" w:hAnsi="微软雅黑" w:cs="微软雅黑" w:hint="eastAsia"/>
          <w:kern w:val="0"/>
          <w:sz w:val="18"/>
        </w:rPr>
        <w:t>mbist</w:t>
      </w:r>
      <w:proofErr w:type="spellEnd"/>
      <w:r w:rsidRPr="002C6A70">
        <w:rPr>
          <w:rFonts w:ascii="微软雅黑" w:eastAsia="微软雅黑" w:hAnsi="微软雅黑" w:cs="微软雅黑" w:hint="eastAsia"/>
          <w:kern w:val="0"/>
          <w:sz w:val="18"/>
        </w:rPr>
        <w:t>诊断和scan诊断对于芯片制造良率提升的重要意义，掌握基本的测试诊断流程</w:t>
      </w:r>
      <w:r w:rsidR="00157E6E">
        <w:rPr>
          <w:rFonts w:ascii="微软雅黑" w:eastAsia="微软雅黑" w:hAnsi="微软雅黑" w:cs="微软雅黑" w:hint="eastAsia"/>
          <w:kern w:val="0"/>
          <w:sz w:val="18"/>
        </w:rPr>
        <w:t>。</w:t>
      </w:r>
    </w:p>
    <w:p w:rsidR="00900AAF" w:rsidRPr="002C6A70" w:rsidRDefault="00C568F9" w:rsidP="006A76CE">
      <w:pPr>
        <w:spacing w:after="0" w:line="288" w:lineRule="auto"/>
        <w:rPr>
          <w:rFonts w:ascii="微软雅黑" w:eastAsia="微软雅黑" w:hAnsi="微软雅黑" w:cs="微软雅黑"/>
          <w:kern w:val="0"/>
          <w:sz w:val="18"/>
        </w:rPr>
      </w:pPr>
      <w:r w:rsidRPr="002C6A70">
        <w:rPr>
          <w:rFonts w:ascii="微软雅黑" w:eastAsia="微软雅黑" w:hAnsi="微软雅黑" w:cs="微软雅黑" w:hint="eastAsia"/>
          <w:kern w:val="0"/>
          <w:sz w:val="18"/>
        </w:rPr>
        <w:t>9、能够参考业界一流公司的可测试设计验证流程，能完成相关的文档并逐一答辩通过。</w:t>
      </w:r>
    </w:p>
    <w:p w:rsidR="002E1E65" w:rsidRPr="002C6A70" w:rsidRDefault="00DC390B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三、培训特色</w:t>
      </w:r>
    </w:p>
    <w:p w:rsidR="002E1E65" w:rsidRPr="002C6A70" w:rsidRDefault="00DC390B" w:rsidP="006A76CE">
      <w:pPr>
        <w:pStyle w:val="a4"/>
        <w:numPr>
          <w:ilvl w:val="0"/>
          <w:numId w:val="2"/>
        </w:numPr>
        <w:spacing w:after="0" w:line="288" w:lineRule="auto"/>
        <w:ind w:left="0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注重理论和实践的结合，着重实训技能,结合完备的基础理论培训，参照一线公司的可测试设计验证流程来指导实训为特色</w:t>
      </w:r>
    </w:p>
    <w:p w:rsidR="002E1E65" w:rsidRPr="002C6A70" w:rsidRDefault="00DC390B" w:rsidP="006A76CE">
      <w:pPr>
        <w:pStyle w:val="a4"/>
        <w:spacing w:after="0" w:line="288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1、可测试方法学：涵盖复杂SOC里不同模块的可测试方法实现，包含针对PAD测试的边界扫描测试，针对数字逻辑的扫描链测试，针对存储器的自测试方法。</w:t>
      </w:r>
    </w:p>
    <w:p w:rsidR="002E1E65" w:rsidRPr="002C6A70" w:rsidRDefault="00DC390B" w:rsidP="006A76CE">
      <w:pPr>
        <w:pStyle w:val="a4"/>
        <w:spacing w:after="0" w:line="288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2、可测试方案的制订：包括测试目标要求制定，测试方法和平台的选择，测试激励的生成和验证，覆盖率保证，成品率分析，测试成本估算以及开发进度的保证等等。需要可测试开发人员准备相关的文档进行答辩，来培养独立承担复杂芯片测试的能力。</w:t>
      </w:r>
    </w:p>
    <w:p w:rsidR="002E1E65" w:rsidRPr="002C6A70" w:rsidRDefault="00DC390B" w:rsidP="006A76CE">
      <w:pPr>
        <w:pStyle w:val="a4"/>
        <w:spacing w:after="0" w:line="288" w:lineRule="auto"/>
        <w:rPr>
          <w:rFonts w:ascii="微软雅黑" w:eastAsia="微软雅黑" w:hAnsi="微软雅黑" w:cs="微软雅黑"/>
          <w:sz w:val="18"/>
          <w:szCs w:val="24"/>
          <w:lang w:eastAsia="zh-CN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3、可测试覆盖率的收敛：包含可测试覆盖率的收集，提高可测试覆盖率的方法，以及可测试覆盖率对最后产品良率的影响。让学员按照严格的流程来通过可测试结果验收。</w:t>
      </w:r>
    </w:p>
    <w:p w:rsidR="00C369C5" w:rsidRDefault="006706CB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四</w:t>
      </w:r>
      <w:r w:rsidR="00DC390B"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、 培训费用</w:t>
      </w:r>
    </w:p>
    <w:p w:rsidR="006706CB" w:rsidRPr="00C369C5" w:rsidRDefault="006706CB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培训费2500元。包含教材费、场地费、线上平台、实训账号等。</w:t>
      </w:r>
    </w:p>
    <w:p w:rsidR="002E1E65" w:rsidRPr="002C6A70" w:rsidRDefault="006706CB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五</w:t>
      </w:r>
      <w:r w:rsidR="00DC390B"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、培训计划</w:t>
      </w:r>
    </w:p>
    <w:p w:rsidR="006706CB" w:rsidRPr="00746A65" w:rsidRDefault="006706CB" w:rsidP="006A76CE">
      <w:pPr>
        <w:snapToGrid w:val="0"/>
        <w:spacing w:after="0" w:line="288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1、线下培训总课时：80个课时（线下课程为主，线上课程为辅），持续2-3个月（课时按实际课程进度进行调整）</w:t>
      </w:r>
    </w:p>
    <w:p w:rsidR="006706CB" w:rsidRPr="00746A65" w:rsidRDefault="006706CB" w:rsidP="006A76CE">
      <w:pPr>
        <w:snapToGrid w:val="0"/>
        <w:spacing w:after="0" w:line="288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2、培训时间：每周末一天（国家法定假日另行安排）</w:t>
      </w:r>
    </w:p>
    <w:p w:rsidR="006706CB" w:rsidRPr="00746A65" w:rsidRDefault="006706CB" w:rsidP="006A76CE">
      <w:pPr>
        <w:snapToGrid w:val="0"/>
        <w:spacing w:after="0" w:line="288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3、培训地点：上海硅知识产权交易中心（宜山路333号汇</w:t>
      </w:r>
      <w:proofErr w:type="gramStart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鑫</w:t>
      </w:r>
      <w:proofErr w:type="gramEnd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国际大厦1号楼1706室）</w:t>
      </w:r>
    </w:p>
    <w:p w:rsidR="006706CB" w:rsidRPr="00746A65" w:rsidRDefault="006706CB" w:rsidP="006A76CE">
      <w:pPr>
        <w:snapToGrid w:val="0"/>
        <w:spacing w:after="0" w:line="288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4、开班形式：小班授课，保证每人1台PC；全流程开通vnc登录账号，任何时间随时登录进行工具学习和实战操作，授课老师提供技术支持与答疑</w:t>
      </w:r>
    </w:p>
    <w:p w:rsidR="006706CB" w:rsidRPr="00746A65" w:rsidRDefault="006706CB" w:rsidP="006A76CE">
      <w:pPr>
        <w:snapToGrid w:val="0"/>
        <w:spacing w:after="0" w:line="288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lastRenderedPageBreak/>
        <w:t>5、开班时间：招满即开</w:t>
      </w:r>
    </w:p>
    <w:p w:rsidR="002E1E65" w:rsidRPr="002C6A70" w:rsidRDefault="006706CB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六</w:t>
      </w:r>
      <w:r w:rsidR="00DC390B"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、培训师资</w:t>
      </w:r>
    </w:p>
    <w:p w:rsidR="002E1E65" w:rsidRPr="002C6A70" w:rsidRDefault="00DC390B" w:rsidP="004D4730">
      <w:pPr>
        <w:pStyle w:val="a4"/>
        <w:spacing w:after="0" w:line="288" w:lineRule="auto"/>
        <w:ind w:firstLineChars="200" w:firstLine="360"/>
        <w:rPr>
          <w:rFonts w:ascii="微软雅黑" w:eastAsia="微软雅黑" w:hAnsi="微软雅黑" w:cs="微软雅黑"/>
          <w:b/>
          <w:kern w:val="2"/>
          <w:sz w:val="18"/>
          <w:szCs w:val="24"/>
          <w:shd w:val="clear" w:color="auto" w:fill="FFFFFF"/>
          <w:lang w:eastAsia="zh-CN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本项目培训师资人员均是具有10年以上专精于集成电路验证的资深专家，拥有对复杂</w:t>
      </w:r>
      <w:proofErr w:type="spellStart"/>
      <w:r w:rsidRPr="002C6A70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SoC</w:t>
      </w:r>
      <w:proofErr w:type="spellEnd"/>
      <w:r w:rsidRPr="002C6A70">
        <w:rPr>
          <w:rFonts w:ascii="微软雅黑" w:eastAsia="微软雅黑" w:hAnsi="微软雅黑" w:cs="微软雅黑" w:hint="eastAsia"/>
          <w:sz w:val="18"/>
          <w:szCs w:val="24"/>
          <w:lang w:eastAsia="zh-CN"/>
        </w:rPr>
        <w:t>的可测试设计验证经验、项目管理与带队经验。</w:t>
      </w:r>
    </w:p>
    <w:p w:rsidR="002E1E65" w:rsidRPr="002C6A70" w:rsidRDefault="006706CB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七</w:t>
      </w:r>
      <w:r w:rsidR="00DC390B"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、课程大纲</w:t>
      </w:r>
    </w:p>
    <w:p w:rsidR="002E1E65" w:rsidRPr="002C6A70" w:rsidRDefault="00DC390B" w:rsidP="00EC1FD9">
      <w:pPr>
        <w:pStyle w:val="ListParagraph1"/>
        <w:numPr>
          <w:ilvl w:val="0"/>
          <w:numId w:val="3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芯片可测试性电路设计仿真基础</w:t>
      </w:r>
    </w:p>
    <w:p w:rsidR="002E1E65" w:rsidRPr="002C6A70" w:rsidRDefault="00DC390B" w:rsidP="00EC1FD9">
      <w:pPr>
        <w:pStyle w:val="ListParagraph1"/>
        <w:numPr>
          <w:ilvl w:val="0"/>
          <w:numId w:val="4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芯片测试的基本概念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芯片测试流程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自动测试设备介绍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可测试设计基本概念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proofErr w:type="gramStart"/>
      <w:r w:rsidRPr="002C6A70">
        <w:rPr>
          <w:rFonts w:ascii="微软雅黑" w:eastAsia="微软雅黑" w:hAnsi="微软雅黑" w:cs="微软雅黑" w:hint="eastAsia"/>
          <w:sz w:val="18"/>
          <w:szCs w:val="24"/>
        </w:rPr>
        <w:t>常用可</w:t>
      </w:r>
      <w:proofErr w:type="gramEnd"/>
      <w:r w:rsidRPr="002C6A70">
        <w:rPr>
          <w:rFonts w:ascii="微软雅黑" w:eastAsia="微软雅黑" w:hAnsi="微软雅黑" w:cs="微软雅黑" w:hint="eastAsia"/>
          <w:sz w:val="18"/>
          <w:szCs w:val="24"/>
        </w:rPr>
        <w:t>测试设计方法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故障建模和常见模型</w:t>
      </w:r>
    </w:p>
    <w:p w:rsidR="002E1E65" w:rsidRPr="002C6A70" w:rsidRDefault="00DC390B" w:rsidP="00EC1FD9">
      <w:pPr>
        <w:pStyle w:val="ListParagraph1"/>
        <w:numPr>
          <w:ilvl w:val="0"/>
          <w:numId w:val="3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边界扫描法</w:t>
      </w:r>
    </w:p>
    <w:p w:rsidR="002E1E65" w:rsidRPr="002C6A70" w:rsidRDefault="00DC390B" w:rsidP="00EC1FD9">
      <w:pPr>
        <w:pStyle w:val="ListParagraph1"/>
        <w:numPr>
          <w:ilvl w:val="0"/>
          <w:numId w:val="6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JTAG（IEEE1149.1）基本原理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边界扫描法基本结构和指令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边界扫描测试流程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边界扫描描述语言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JTAG和边界扫描的验证</w:t>
      </w:r>
    </w:p>
    <w:p w:rsidR="002E1E65" w:rsidRPr="002C6A70" w:rsidRDefault="00DC390B" w:rsidP="00EC1FD9">
      <w:pPr>
        <w:pStyle w:val="ListParagraph1"/>
        <w:numPr>
          <w:ilvl w:val="0"/>
          <w:numId w:val="6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使用Verilog编写Tap控制器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使用Verilog添加BS-1149.1寄存器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实现边界扫描的功能测试</w:t>
      </w:r>
    </w:p>
    <w:p w:rsidR="002E1E65" w:rsidRPr="002C6A70" w:rsidRDefault="00DC390B" w:rsidP="00EC1FD9">
      <w:pPr>
        <w:pStyle w:val="ListParagraph1"/>
        <w:numPr>
          <w:ilvl w:val="0"/>
          <w:numId w:val="3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扫描链测试法</w:t>
      </w:r>
    </w:p>
    <w:p w:rsidR="002E1E65" w:rsidRPr="002C6A70" w:rsidRDefault="00DC390B" w:rsidP="00EC1FD9">
      <w:pPr>
        <w:pStyle w:val="ListParagraph1"/>
        <w:numPr>
          <w:ilvl w:val="0"/>
          <w:numId w:val="9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</w:t>
      </w:r>
      <w:proofErr w:type="gramStart"/>
      <w:r w:rsidRPr="002C6A70">
        <w:rPr>
          <w:rFonts w:ascii="微软雅黑" w:eastAsia="微软雅黑" w:hAnsi="微软雅黑" w:cs="微软雅黑" w:hint="eastAsia"/>
          <w:sz w:val="18"/>
          <w:szCs w:val="24"/>
        </w:rPr>
        <w:t>链设计</w:t>
      </w:r>
      <w:proofErr w:type="gramEnd"/>
      <w:r w:rsidRPr="002C6A70">
        <w:rPr>
          <w:rFonts w:ascii="微软雅黑" w:eastAsia="微软雅黑" w:hAnsi="微软雅黑" w:cs="微软雅黑" w:hint="eastAsia"/>
          <w:sz w:val="18"/>
          <w:szCs w:val="24"/>
        </w:rPr>
        <w:t>的基本原理</w:t>
      </w:r>
    </w:p>
    <w:p w:rsidR="002E1E65" w:rsidRPr="002C6A70" w:rsidRDefault="00DC390B" w:rsidP="00EC1FD9">
      <w:pPr>
        <w:pStyle w:val="ListParagraph1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扫描链电路的结构和原理</w:t>
      </w:r>
    </w:p>
    <w:p w:rsidR="002E1E65" w:rsidRPr="002C6A70" w:rsidRDefault="00DC390B" w:rsidP="00EC1FD9">
      <w:pPr>
        <w:pStyle w:val="ListParagraph1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ATPG（自动激励生成）的原理</w:t>
      </w:r>
    </w:p>
    <w:p w:rsidR="002E1E65" w:rsidRPr="002C6A70" w:rsidRDefault="00DC390B" w:rsidP="00EC1FD9">
      <w:pPr>
        <w:pStyle w:val="ListParagraph1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ATPG故障类型介绍</w:t>
      </w:r>
    </w:p>
    <w:p w:rsidR="002E1E65" w:rsidRPr="002C6A70" w:rsidRDefault="00DC390B" w:rsidP="00EC1FD9">
      <w:pPr>
        <w:pStyle w:val="ListParagraph1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扫描链电路设计基本流程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扫描链插入的基本流程（基于</w:t>
      </w:r>
      <w:proofErr w:type="spellStart"/>
      <w:r w:rsidRPr="002C6A70">
        <w:rPr>
          <w:rFonts w:ascii="微软雅黑" w:eastAsia="微软雅黑" w:hAnsi="微软雅黑" w:cs="微软雅黑" w:hint="eastAsia"/>
          <w:sz w:val="18"/>
          <w:szCs w:val="24"/>
        </w:rPr>
        <w:t>Tessent</w:t>
      </w:r>
      <w:proofErr w:type="spellEnd"/>
      <w:r w:rsidRPr="002C6A70">
        <w:rPr>
          <w:rFonts w:ascii="微软雅黑" w:eastAsia="微软雅黑" w:hAnsi="微软雅黑" w:cs="微软雅黑" w:hint="eastAsia"/>
          <w:sz w:val="18"/>
          <w:szCs w:val="24"/>
        </w:rPr>
        <w:t xml:space="preserve"> Scan）</w:t>
      </w:r>
    </w:p>
    <w:p w:rsidR="002E1E65" w:rsidRPr="002C6A70" w:rsidRDefault="002E1E65" w:rsidP="00EC1FD9">
      <w:pPr>
        <w:pStyle w:val="af"/>
        <w:numPr>
          <w:ilvl w:val="0"/>
          <w:numId w:val="12"/>
        </w:numPr>
        <w:spacing w:line="288" w:lineRule="auto"/>
        <w:ind w:left="0" w:firstLineChars="0" w:firstLine="0"/>
        <w:contextualSpacing/>
        <w:rPr>
          <w:rFonts w:ascii="微软雅黑" w:eastAsia="微软雅黑" w:hAnsi="微软雅黑" w:cs="微软雅黑"/>
          <w:vanish/>
          <w:sz w:val="18"/>
          <w:szCs w:val="24"/>
        </w:rPr>
      </w:pPr>
    </w:p>
    <w:p w:rsidR="002E1E65" w:rsidRPr="002C6A70" w:rsidRDefault="002E1E65" w:rsidP="00EC1FD9">
      <w:pPr>
        <w:pStyle w:val="af"/>
        <w:numPr>
          <w:ilvl w:val="2"/>
          <w:numId w:val="12"/>
        </w:numPr>
        <w:spacing w:line="288" w:lineRule="auto"/>
        <w:ind w:left="0" w:firstLineChars="0" w:firstLine="0"/>
        <w:contextualSpacing/>
        <w:rPr>
          <w:rFonts w:ascii="微软雅黑" w:eastAsia="微软雅黑" w:hAnsi="微软雅黑" w:cs="微软雅黑"/>
          <w:vanish/>
          <w:sz w:val="18"/>
          <w:szCs w:val="24"/>
        </w:rPr>
      </w:pPr>
    </w:p>
    <w:p w:rsidR="002E1E65" w:rsidRPr="002C6A70" w:rsidRDefault="00DC390B" w:rsidP="00EC1FD9">
      <w:pPr>
        <w:pStyle w:val="ListParagraph1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扫描链插入相关逻辑功能</w:t>
      </w:r>
    </w:p>
    <w:p w:rsidR="002E1E65" w:rsidRPr="002C6A70" w:rsidRDefault="00DC390B" w:rsidP="00EC1FD9">
      <w:pPr>
        <w:pStyle w:val="ListParagraph1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扫描链插入的准备</w:t>
      </w:r>
    </w:p>
    <w:p w:rsidR="002E1E65" w:rsidRPr="002C6A70" w:rsidRDefault="00DC390B" w:rsidP="00EC1FD9">
      <w:pPr>
        <w:pStyle w:val="ListParagraph1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扫描链插入基本命令和功能</w:t>
      </w:r>
    </w:p>
    <w:p w:rsidR="002E1E65" w:rsidRPr="002C6A70" w:rsidRDefault="00DC390B" w:rsidP="00EC1FD9">
      <w:pPr>
        <w:pStyle w:val="ListParagraph1"/>
        <w:numPr>
          <w:ilvl w:val="0"/>
          <w:numId w:val="13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扫描链插入结果检查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ATPG（自动激励生成）的基本流程（基于</w:t>
      </w:r>
      <w:proofErr w:type="spellStart"/>
      <w:r w:rsidRPr="002C6A70">
        <w:rPr>
          <w:rFonts w:ascii="微软雅黑" w:eastAsia="微软雅黑" w:hAnsi="微软雅黑" w:cs="微软雅黑" w:hint="eastAsia"/>
          <w:sz w:val="18"/>
          <w:szCs w:val="24"/>
        </w:rPr>
        <w:t>Tessent</w:t>
      </w:r>
      <w:proofErr w:type="spellEnd"/>
      <w:r w:rsidRPr="002C6A70">
        <w:rPr>
          <w:rFonts w:ascii="微软雅黑" w:eastAsia="微软雅黑" w:hAnsi="微软雅黑" w:cs="微软雅黑" w:hint="eastAsia"/>
          <w:sz w:val="18"/>
          <w:szCs w:val="24"/>
        </w:rPr>
        <w:t xml:space="preserve"> </w:t>
      </w:r>
      <w:proofErr w:type="spellStart"/>
      <w:r w:rsidRPr="002C6A70">
        <w:rPr>
          <w:rFonts w:ascii="微软雅黑" w:eastAsia="微软雅黑" w:hAnsi="微软雅黑" w:cs="微软雅黑" w:hint="eastAsia"/>
          <w:sz w:val="18"/>
          <w:szCs w:val="24"/>
        </w:rPr>
        <w:t>FastScan</w:t>
      </w:r>
      <w:proofErr w:type="spellEnd"/>
      <w:r w:rsidRPr="002C6A70">
        <w:rPr>
          <w:rFonts w:ascii="微软雅黑" w:eastAsia="微软雅黑" w:hAnsi="微软雅黑" w:cs="微软雅黑" w:hint="eastAsia"/>
          <w:sz w:val="18"/>
          <w:szCs w:val="24"/>
        </w:rPr>
        <w:t>）</w:t>
      </w:r>
    </w:p>
    <w:p w:rsidR="002E1E65" w:rsidRPr="002C6A70" w:rsidRDefault="00DC390B" w:rsidP="00EC1FD9">
      <w:pPr>
        <w:pStyle w:val="ListParagraph1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lastRenderedPageBreak/>
        <w:t>ATPG实现的准备</w:t>
      </w:r>
    </w:p>
    <w:p w:rsidR="002E1E65" w:rsidRPr="002C6A70" w:rsidRDefault="00DC390B" w:rsidP="00EC1FD9">
      <w:pPr>
        <w:pStyle w:val="ListParagraph1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ATPG实现的基本命令和功能</w:t>
      </w:r>
    </w:p>
    <w:p w:rsidR="002E1E65" w:rsidRPr="002C6A70" w:rsidRDefault="00DC390B" w:rsidP="00EC1FD9">
      <w:pPr>
        <w:pStyle w:val="ListParagraph1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ATPG 设计规则检查</w:t>
      </w:r>
    </w:p>
    <w:p w:rsidR="002E1E65" w:rsidRPr="002C6A70" w:rsidRDefault="00DC390B" w:rsidP="00EC1FD9">
      <w:pPr>
        <w:pStyle w:val="ListParagraph1"/>
        <w:numPr>
          <w:ilvl w:val="0"/>
          <w:numId w:val="14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ATPG覆盖率收集和分析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 xml:space="preserve">扫描链电路验证基本流程        </w:t>
      </w:r>
    </w:p>
    <w:p w:rsidR="002E1E65" w:rsidRPr="002C6A70" w:rsidRDefault="00DC390B" w:rsidP="00EC1FD9">
      <w:pPr>
        <w:pStyle w:val="ListParagraph1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验证的分类和原理</w:t>
      </w:r>
    </w:p>
    <w:p w:rsidR="002E1E65" w:rsidRPr="002C6A70" w:rsidRDefault="00DC390B" w:rsidP="00EC1FD9">
      <w:pPr>
        <w:pStyle w:val="ListParagraph1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验证文件的准备</w:t>
      </w:r>
    </w:p>
    <w:p w:rsidR="002E1E65" w:rsidRPr="002C6A70" w:rsidRDefault="00DC390B" w:rsidP="00EC1FD9">
      <w:pPr>
        <w:pStyle w:val="ListParagraph1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验证实现方法</w:t>
      </w:r>
    </w:p>
    <w:p w:rsidR="002E1E65" w:rsidRPr="002C6A70" w:rsidRDefault="00DC390B" w:rsidP="00EC1FD9">
      <w:pPr>
        <w:pStyle w:val="ListParagraph1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验证结果检查</w:t>
      </w:r>
    </w:p>
    <w:p w:rsidR="002E1E65" w:rsidRPr="002C6A70" w:rsidRDefault="00DC390B" w:rsidP="00EC1FD9">
      <w:pPr>
        <w:pStyle w:val="ListParagraph1"/>
        <w:numPr>
          <w:ilvl w:val="0"/>
          <w:numId w:val="15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验证调试方法</w:t>
      </w:r>
    </w:p>
    <w:p w:rsidR="002E1E65" w:rsidRPr="002C6A70" w:rsidRDefault="00DC390B" w:rsidP="00EC1FD9">
      <w:pPr>
        <w:pStyle w:val="ListParagraph1"/>
        <w:numPr>
          <w:ilvl w:val="0"/>
          <w:numId w:val="9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实现电路的扫描链插入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实现电路的自动激励生成（ATPG）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实现电路的扫描链验证</w:t>
      </w:r>
    </w:p>
    <w:p w:rsidR="002E1E65" w:rsidRPr="002C6A70" w:rsidRDefault="00DC390B" w:rsidP="00EC1FD9">
      <w:pPr>
        <w:pStyle w:val="ListParagraph1"/>
        <w:numPr>
          <w:ilvl w:val="0"/>
          <w:numId w:val="3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</w:t>
      </w:r>
    </w:p>
    <w:p w:rsidR="002E1E65" w:rsidRPr="002C6A70" w:rsidRDefault="00DC390B" w:rsidP="00EC1FD9">
      <w:pPr>
        <w:pStyle w:val="ListParagraph1"/>
        <w:numPr>
          <w:ilvl w:val="0"/>
          <w:numId w:val="17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理论教学内容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内建自测试设计的基本原理</w:t>
      </w:r>
    </w:p>
    <w:p w:rsidR="002E1E65" w:rsidRPr="002C6A70" w:rsidRDefault="00DC390B" w:rsidP="00EC1FD9">
      <w:pPr>
        <w:pStyle w:val="ListParagraph1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存储器单元功能和原理</w:t>
      </w:r>
    </w:p>
    <w:p w:rsidR="002E1E65" w:rsidRPr="002C6A70" w:rsidRDefault="00DC390B" w:rsidP="00EC1FD9">
      <w:pPr>
        <w:pStyle w:val="ListParagraph1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存储器故障原理</w:t>
      </w:r>
    </w:p>
    <w:p w:rsidR="002E1E65" w:rsidRPr="002C6A70" w:rsidRDefault="00DC390B" w:rsidP="00EC1FD9">
      <w:pPr>
        <w:pStyle w:val="ListParagraph1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内建自测试方法</w:t>
      </w:r>
    </w:p>
    <w:p w:rsidR="002E1E65" w:rsidRPr="002C6A70" w:rsidRDefault="00DC390B" w:rsidP="00EC1FD9">
      <w:pPr>
        <w:pStyle w:val="ListParagraph1"/>
        <w:numPr>
          <w:ilvl w:val="0"/>
          <w:numId w:val="19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内建自测试电路结构和设计原理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内建自测试设计流程（基于</w:t>
      </w:r>
      <w:proofErr w:type="spellStart"/>
      <w:r w:rsidRPr="002C6A70">
        <w:rPr>
          <w:rFonts w:ascii="微软雅黑" w:eastAsia="微软雅黑" w:hAnsi="微软雅黑" w:cs="微软雅黑" w:hint="eastAsia"/>
          <w:sz w:val="18"/>
          <w:szCs w:val="24"/>
        </w:rPr>
        <w:t>Tessent</w:t>
      </w:r>
      <w:proofErr w:type="spellEnd"/>
      <w:r w:rsidRPr="002C6A70">
        <w:rPr>
          <w:rFonts w:ascii="微软雅黑" w:eastAsia="微软雅黑" w:hAnsi="微软雅黑" w:cs="微软雅黑" w:hint="eastAsia"/>
          <w:sz w:val="18"/>
          <w:szCs w:val="24"/>
        </w:rPr>
        <w:t xml:space="preserve"> </w:t>
      </w:r>
      <w:proofErr w:type="spellStart"/>
      <w:r w:rsidRPr="002C6A70">
        <w:rPr>
          <w:rFonts w:ascii="微软雅黑" w:eastAsia="微软雅黑" w:hAnsi="微软雅黑" w:cs="微软雅黑" w:hint="eastAsia"/>
          <w:sz w:val="18"/>
          <w:szCs w:val="24"/>
        </w:rPr>
        <w:t>Mbist</w:t>
      </w:r>
      <w:proofErr w:type="spellEnd"/>
      <w:r w:rsidRPr="002C6A70">
        <w:rPr>
          <w:rFonts w:ascii="微软雅黑" w:eastAsia="微软雅黑" w:hAnsi="微软雅黑" w:cs="微软雅黑" w:hint="eastAsia"/>
          <w:sz w:val="18"/>
          <w:szCs w:val="24"/>
        </w:rPr>
        <w:t>）</w:t>
      </w:r>
    </w:p>
    <w:p w:rsidR="002E1E65" w:rsidRPr="002C6A70" w:rsidRDefault="00DC390B" w:rsidP="00EC1FD9">
      <w:pPr>
        <w:pStyle w:val="ListParagraph1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内建自测试的设计规则检查</w:t>
      </w:r>
    </w:p>
    <w:p w:rsidR="002E1E65" w:rsidRPr="002C6A70" w:rsidRDefault="00DC390B" w:rsidP="00EC1FD9">
      <w:pPr>
        <w:pStyle w:val="ListParagraph1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内建自测试的设计规划</w:t>
      </w:r>
    </w:p>
    <w:p w:rsidR="002E1E65" w:rsidRPr="002C6A70" w:rsidRDefault="00DC390B" w:rsidP="00EC1FD9">
      <w:pPr>
        <w:pStyle w:val="ListParagraph1"/>
        <w:numPr>
          <w:ilvl w:val="0"/>
          <w:numId w:val="20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内建自测试的设计实现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18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内建自测试验证流程</w:t>
      </w:r>
    </w:p>
    <w:p w:rsidR="002E1E65" w:rsidRPr="002C6A70" w:rsidRDefault="00DC390B" w:rsidP="00EC1FD9">
      <w:pPr>
        <w:pStyle w:val="ListParagraph1"/>
        <w:numPr>
          <w:ilvl w:val="0"/>
          <w:numId w:val="21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内建自测试的验证</w:t>
      </w:r>
    </w:p>
    <w:p w:rsidR="002E1E65" w:rsidRPr="002C6A70" w:rsidRDefault="00DC390B" w:rsidP="00EC1FD9">
      <w:pPr>
        <w:pStyle w:val="ListParagraph1"/>
        <w:numPr>
          <w:ilvl w:val="0"/>
          <w:numId w:val="17"/>
        </w:numPr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技能实训内容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实现电路的内建自测试设计</w:t>
      </w:r>
    </w:p>
    <w:p w:rsidR="002E1E65" w:rsidRPr="002C6A70" w:rsidRDefault="00DC390B" w:rsidP="00EC1FD9">
      <w:pPr>
        <w:pStyle w:val="ListParagraph1"/>
        <w:widowControl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88" w:lineRule="auto"/>
        <w:ind w:left="0" w:firstLineChars="0" w:firstLine="0"/>
        <w:rPr>
          <w:rFonts w:ascii="微软雅黑" w:eastAsia="微软雅黑" w:hAnsi="微软雅黑" w:cs="微软雅黑"/>
          <w:sz w:val="18"/>
          <w:szCs w:val="24"/>
        </w:rPr>
      </w:pPr>
      <w:r w:rsidRPr="002C6A70">
        <w:rPr>
          <w:rFonts w:ascii="微软雅黑" w:eastAsia="微软雅黑" w:hAnsi="微软雅黑" w:cs="微软雅黑" w:hint="eastAsia"/>
          <w:sz w:val="18"/>
          <w:szCs w:val="24"/>
        </w:rPr>
        <w:t>实现电路的内建自测试验证</w:t>
      </w:r>
    </w:p>
    <w:p w:rsidR="002E1E65" w:rsidRPr="002C6A70" w:rsidRDefault="00754B68" w:rsidP="006A76CE">
      <w:pPr>
        <w:spacing w:after="0"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九、</w:t>
      </w:r>
      <w:r w:rsidR="00DC390B" w:rsidRPr="002C6A70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联系方式</w:t>
      </w:r>
    </w:p>
    <w:p w:rsidR="00754B68" w:rsidRPr="00746A65" w:rsidRDefault="00754B68" w:rsidP="006A76CE">
      <w:pPr>
        <w:pStyle w:val="a8"/>
        <w:snapToGrid w:val="0"/>
        <w:spacing w:before="0" w:beforeAutospacing="0" w:after="0" w:afterAutospacing="0" w:line="288" w:lineRule="auto"/>
        <w:contextualSpacing/>
        <w:mirrorIndents/>
        <w:rPr>
          <w:rFonts w:ascii="微软雅黑" w:eastAsia="微软雅黑" w:hAnsi="微软雅黑" w:cs="微软雅黑"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 xml:space="preserve">联系人：Gina Hong/021-61154610-8801      张勇021-61154610-8850         </w:t>
      </w:r>
    </w:p>
    <w:p w:rsidR="00754B68" w:rsidRPr="00746A65" w:rsidRDefault="00754B68" w:rsidP="006A76CE">
      <w:pPr>
        <w:pStyle w:val="a8"/>
        <w:snapToGrid w:val="0"/>
        <w:spacing w:before="0" w:beforeAutospacing="0" w:after="0" w:afterAutospacing="0" w:line="288" w:lineRule="auto"/>
        <w:contextualSpacing/>
        <w:mirrorIndents/>
        <w:rPr>
          <w:rFonts w:ascii="微软雅黑" w:eastAsia="微软雅黑" w:hAnsi="微软雅黑" w:cs="微软雅黑"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>邮箱：</w:t>
      </w:r>
      <w:r w:rsidRPr="006A76CE">
        <w:rPr>
          <w:rFonts w:ascii="微软雅黑" w:eastAsia="微软雅黑" w:hAnsi="微软雅黑" w:cs="微软雅黑" w:hint="eastAsia"/>
          <w:sz w:val="18"/>
          <w:szCs w:val="18"/>
        </w:rPr>
        <w:t>gina.hong@ssipex.com</w:t>
      </w:r>
      <w:r w:rsidRPr="00746A65">
        <w:rPr>
          <w:rFonts w:ascii="微软雅黑" w:eastAsia="微软雅黑" w:hAnsi="微软雅黑" w:cs="微软雅黑" w:hint="eastAsia"/>
          <w:sz w:val="18"/>
          <w:szCs w:val="18"/>
        </w:rPr>
        <w:t xml:space="preserve">                yong.zhang@ssipex.com    </w:t>
      </w:r>
    </w:p>
    <w:p w:rsidR="00754B68" w:rsidRPr="00746A65" w:rsidRDefault="00554D4B" w:rsidP="004D4730">
      <w:pPr>
        <w:pStyle w:val="a8"/>
        <w:snapToGrid w:val="0"/>
        <w:spacing w:before="0" w:beforeAutospacing="0" w:after="0" w:afterAutospacing="0" w:line="288" w:lineRule="auto"/>
        <w:contextualSpacing/>
        <w:rPr>
          <w:rFonts w:ascii="微软雅黑" w:eastAsia="微软雅黑" w:hAnsi="微软雅黑" w:cs="微软雅黑"/>
          <w:noProof/>
          <w:color w:val="555555"/>
          <w:sz w:val="18"/>
          <w:szCs w:val="18"/>
        </w:rPr>
      </w:pPr>
      <w:r w:rsidRPr="00CD2191">
        <w:rPr>
          <w:rFonts w:ascii="微软雅黑" w:eastAsia="微软雅黑" w:hAnsi="微软雅黑" w:cs="微软雅黑"/>
          <w:noProof/>
          <w:color w:val="555555"/>
          <w:sz w:val="21"/>
        </w:rPr>
        <w:drawing>
          <wp:inline distT="0" distB="0" distL="0" distR="0" wp14:anchorId="51B713CD" wp14:editId="777F788F">
            <wp:extent cx="738000" cy="720000"/>
            <wp:effectExtent l="0" t="0" r="5080" b="4445"/>
            <wp:docPr id="4" name="图片 4" descr="C:\Users\sarah\AppData\Local\Temp\1542182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\AppData\Local\Temp\1542182062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color w:val="555555"/>
          <w:sz w:val="18"/>
          <w:szCs w:val="18"/>
        </w:rPr>
        <w:t xml:space="preserve">                               </w:t>
      </w:r>
      <w:r w:rsidRPr="00762DD0">
        <w:rPr>
          <w:noProof/>
          <w:szCs w:val="21"/>
        </w:rPr>
        <w:drawing>
          <wp:inline distT="0" distB="0" distL="0" distR="0" wp14:anchorId="1912ABBE" wp14:editId="7C5362F3">
            <wp:extent cx="571500" cy="549934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66" cy="5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730">
        <w:rPr>
          <w:rFonts w:ascii="微软雅黑" w:eastAsia="微软雅黑" w:hAnsi="微软雅黑" w:cs="微软雅黑" w:hint="eastAsia"/>
          <w:noProof/>
          <w:color w:val="555555"/>
          <w:sz w:val="18"/>
          <w:szCs w:val="18"/>
        </w:rPr>
        <w:t xml:space="preserve">                                 2019.11</w:t>
      </w:r>
    </w:p>
    <w:p w:rsidR="002E1E65" w:rsidRPr="004D4730" w:rsidRDefault="00754B68" w:rsidP="004D4730">
      <w:pPr>
        <w:pStyle w:val="a8"/>
        <w:snapToGrid w:val="0"/>
        <w:spacing w:beforeAutospacing="0" w:afterAutospacing="0" w:line="312" w:lineRule="auto"/>
        <w:ind w:firstLine="315"/>
        <w:contextualSpacing/>
        <w:jc w:val="right"/>
        <w:rPr>
          <w:rFonts w:ascii="微软雅黑" w:eastAsia="微软雅黑" w:hAnsi="微软雅黑" w:cs="微软雅黑"/>
          <w:color w:val="555555"/>
          <w:sz w:val="21"/>
        </w:rPr>
      </w:pPr>
      <w:r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</w:t>
      </w:r>
      <w:r w:rsidR="004D4730"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</w:t>
      </w:r>
    </w:p>
    <w:sectPr w:rsidR="002E1E65" w:rsidRPr="004D4730" w:rsidSect="00554D4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D7" w:rsidRDefault="00FF11D7" w:rsidP="002C6A70">
      <w:pPr>
        <w:spacing w:after="0" w:line="240" w:lineRule="auto"/>
      </w:pPr>
      <w:r>
        <w:separator/>
      </w:r>
    </w:p>
  </w:endnote>
  <w:endnote w:type="continuationSeparator" w:id="0">
    <w:p w:rsidR="00FF11D7" w:rsidRDefault="00FF11D7" w:rsidP="002C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.Ё...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D7" w:rsidRDefault="00FF11D7" w:rsidP="002C6A70">
      <w:pPr>
        <w:spacing w:after="0" w:line="240" w:lineRule="auto"/>
      </w:pPr>
      <w:r>
        <w:separator/>
      </w:r>
    </w:p>
  </w:footnote>
  <w:footnote w:type="continuationSeparator" w:id="0">
    <w:p w:rsidR="00FF11D7" w:rsidRDefault="00FF11D7" w:rsidP="002C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37D"/>
    <w:multiLevelType w:val="multilevel"/>
    <w:tmpl w:val="00B5437D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3761F"/>
    <w:multiLevelType w:val="multilevel"/>
    <w:tmpl w:val="10E3761F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B7EE0"/>
    <w:multiLevelType w:val="multilevel"/>
    <w:tmpl w:val="137B7EE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3733B"/>
    <w:multiLevelType w:val="multilevel"/>
    <w:tmpl w:val="1623733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BF22BF"/>
    <w:multiLevelType w:val="multilevel"/>
    <w:tmpl w:val="1BBF22BF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29D46749"/>
    <w:multiLevelType w:val="multilevel"/>
    <w:tmpl w:val="29D4674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CB1359"/>
    <w:multiLevelType w:val="multilevel"/>
    <w:tmpl w:val="2CCB135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9856EC"/>
    <w:multiLevelType w:val="multilevel"/>
    <w:tmpl w:val="2D9856EC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3A4A70F4"/>
    <w:multiLevelType w:val="multilevel"/>
    <w:tmpl w:val="3A4A70F4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3B25412A"/>
    <w:multiLevelType w:val="multilevel"/>
    <w:tmpl w:val="3B25412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5318C4"/>
    <w:multiLevelType w:val="multilevel"/>
    <w:tmpl w:val="435318C4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1">
    <w:nsid w:val="48E6597E"/>
    <w:multiLevelType w:val="multilevel"/>
    <w:tmpl w:val="48E65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385AEC"/>
    <w:multiLevelType w:val="hybridMultilevel"/>
    <w:tmpl w:val="F1CA5F82"/>
    <w:lvl w:ilvl="0" w:tplc="E8186A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FB46E3"/>
    <w:multiLevelType w:val="multilevel"/>
    <w:tmpl w:val="51FB46E3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6370DD"/>
    <w:multiLevelType w:val="multilevel"/>
    <w:tmpl w:val="556370DD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5">
    <w:nsid w:val="59C20125"/>
    <w:multiLevelType w:val="singleLevel"/>
    <w:tmpl w:val="59C2012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5B22027A"/>
    <w:multiLevelType w:val="multilevel"/>
    <w:tmpl w:val="5B22027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0531521"/>
    <w:multiLevelType w:val="multilevel"/>
    <w:tmpl w:val="60531521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6B212FA0"/>
    <w:multiLevelType w:val="multilevel"/>
    <w:tmpl w:val="6B212FA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A85E08"/>
    <w:multiLevelType w:val="multilevel"/>
    <w:tmpl w:val="6BA85E0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BBA7B10"/>
    <w:multiLevelType w:val="multilevel"/>
    <w:tmpl w:val="6BBA7B10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78C311D2"/>
    <w:multiLevelType w:val="multilevel"/>
    <w:tmpl w:val="78C311D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F0A019A"/>
    <w:multiLevelType w:val="multilevel"/>
    <w:tmpl w:val="7F0A019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9"/>
  </w:num>
  <w:num w:numId="5">
    <w:abstractNumId w:val="18"/>
  </w:num>
  <w:num w:numId="6">
    <w:abstractNumId w:val="19"/>
  </w:num>
  <w:num w:numId="7">
    <w:abstractNumId w:val="2"/>
  </w:num>
  <w:num w:numId="8">
    <w:abstractNumId w:val="5"/>
  </w:num>
  <w:num w:numId="9">
    <w:abstractNumId w:val="13"/>
  </w:num>
  <w:num w:numId="10">
    <w:abstractNumId w:val="22"/>
  </w:num>
  <w:num w:numId="11">
    <w:abstractNumId w:val="7"/>
  </w:num>
  <w:num w:numId="12">
    <w:abstractNumId w:val="11"/>
  </w:num>
  <w:num w:numId="13">
    <w:abstractNumId w:val="17"/>
  </w:num>
  <w:num w:numId="14">
    <w:abstractNumId w:val="10"/>
  </w:num>
  <w:num w:numId="15">
    <w:abstractNumId w:val="8"/>
  </w:num>
  <w:num w:numId="16">
    <w:abstractNumId w:val="0"/>
  </w:num>
  <w:num w:numId="17">
    <w:abstractNumId w:val="16"/>
  </w:num>
  <w:num w:numId="18">
    <w:abstractNumId w:val="6"/>
  </w:num>
  <w:num w:numId="19">
    <w:abstractNumId w:val="20"/>
  </w:num>
  <w:num w:numId="20">
    <w:abstractNumId w:val="14"/>
  </w:num>
  <w:num w:numId="21">
    <w:abstractNumId w:val="4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E"/>
    <w:rsid w:val="00020D28"/>
    <w:rsid w:val="00023DFB"/>
    <w:rsid w:val="00030964"/>
    <w:rsid w:val="00061C84"/>
    <w:rsid w:val="00074271"/>
    <w:rsid w:val="000744BE"/>
    <w:rsid w:val="00084059"/>
    <w:rsid w:val="00092ECD"/>
    <w:rsid w:val="0009519B"/>
    <w:rsid w:val="000F6A90"/>
    <w:rsid w:val="00106862"/>
    <w:rsid w:val="00110E68"/>
    <w:rsid w:val="001128DF"/>
    <w:rsid w:val="00140DAF"/>
    <w:rsid w:val="0014388C"/>
    <w:rsid w:val="00157E6E"/>
    <w:rsid w:val="00183433"/>
    <w:rsid w:val="001B0905"/>
    <w:rsid w:val="001B79CB"/>
    <w:rsid w:val="001C7F54"/>
    <w:rsid w:val="001E5D30"/>
    <w:rsid w:val="001F017B"/>
    <w:rsid w:val="001F36D8"/>
    <w:rsid w:val="0025544A"/>
    <w:rsid w:val="0028017F"/>
    <w:rsid w:val="00290E27"/>
    <w:rsid w:val="002C6A70"/>
    <w:rsid w:val="002D22C6"/>
    <w:rsid w:val="002D64E3"/>
    <w:rsid w:val="002E1E65"/>
    <w:rsid w:val="002E615D"/>
    <w:rsid w:val="002F5E8F"/>
    <w:rsid w:val="003027DA"/>
    <w:rsid w:val="003036C8"/>
    <w:rsid w:val="003110E9"/>
    <w:rsid w:val="0034549A"/>
    <w:rsid w:val="0034752B"/>
    <w:rsid w:val="00357334"/>
    <w:rsid w:val="003777B5"/>
    <w:rsid w:val="003902BF"/>
    <w:rsid w:val="0039219C"/>
    <w:rsid w:val="00394EFF"/>
    <w:rsid w:val="003C256E"/>
    <w:rsid w:val="003D077F"/>
    <w:rsid w:val="003D4AA3"/>
    <w:rsid w:val="003E49BF"/>
    <w:rsid w:val="003F1A7F"/>
    <w:rsid w:val="003F5BF0"/>
    <w:rsid w:val="00400E38"/>
    <w:rsid w:val="00411EE7"/>
    <w:rsid w:val="00413FEA"/>
    <w:rsid w:val="004739FD"/>
    <w:rsid w:val="00476F61"/>
    <w:rsid w:val="00477674"/>
    <w:rsid w:val="004A32BD"/>
    <w:rsid w:val="004B05DD"/>
    <w:rsid w:val="004C2EBE"/>
    <w:rsid w:val="004D4730"/>
    <w:rsid w:val="0051189A"/>
    <w:rsid w:val="00524F5D"/>
    <w:rsid w:val="00530ADE"/>
    <w:rsid w:val="00533B13"/>
    <w:rsid w:val="00554D4B"/>
    <w:rsid w:val="005641A6"/>
    <w:rsid w:val="005751AE"/>
    <w:rsid w:val="00591F15"/>
    <w:rsid w:val="00596078"/>
    <w:rsid w:val="005B79AE"/>
    <w:rsid w:val="005D4994"/>
    <w:rsid w:val="005F3912"/>
    <w:rsid w:val="005F504E"/>
    <w:rsid w:val="006235EA"/>
    <w:rsid w:val="00635823"/>
    <w:rsid w:val="00651C44"/>
    <w:rsid w:val="00653393"/>
    <w:rsid w:val="006706CB"/>
    <w:rsid w:val="0068148B"/>
    <w:rsid w:val="006A0AE5"/>
    <w:rsid w:val="006A3023"/>
    <w:rsid w:val="006A76CE"/>
    <w:rsid w:val="006F5212"/>
    <w:rsid w:val="0071376A"/>
    <w:rsid w:val="00714900"/>
    <w:rsid w:val="007249AE"/>
    <w:rsid w:val="00754B68"/>
    <w:rsid w:val="007B77D4"/>
    <w:rsid w:val="007D2559"/>
    <w:rsid w:val="008019BA"/>
    <w:rsid w:val="00803D04"/>
    <w:rsid w:val="00812C02"/>
    <w:rsid w:val="0081316B"/>
    <w:rsid w:val="0083632F"/>
    <w:rsid w:val="00853078"/>
    <w:rsid w:val="00876851"/>
    <w:rsid w:val="00880D7D"/>
    <w:rsid w:val="008860A4"/>
    <w:rsid w:val="0089754C"/>
    <w:rsid w:val="008C2FEB"/>
    <w:rsid w:val="008C385F"/>
    <w:rsid w:val="008E72FF"/>
    <w:rsid w:val="009008B5"/>
    <w:rsid w:val="00900AAF"/>
    <w:rsid w:val="00904A8A"/>
    <w:rsid w:val="009153FB"/>
    <w:rsid w:val="009201BF"/>
    <w:rsid w:val="00933CF2"/>
    <w:rsid w:val="00943B7F"/>
    <w:rsid w:val="009444C4"/>
    <w:rsid w:val="009559CC"/>
    <w:rsid w:val="00975730"/>
    <w:rsid w:val="0099619E"/>
    <w:rsid w:val="009A4BCD"/>
    <w:rsid w:val="009B1108"/>
    <w:rsid w:val="009B733D"/>
    <w:rsid w:val="009D2635"/>
    <w:rsid w:val="009E4AD1"/>
    <w:rsid w:val="00A12DFA"/>
    <w:rsid w:val="00A1670F"/>
    <w:rsid w:val="00A21630"/>
    <w:rsid w:val="00A37B11"/>
    <w:rsid w:val="00AB6D3A"/>
    <w:rsid w:val="00AB702B"/>
    <w:rsid w:val="00AC2B66"/>
    <w:rsid w:val="00AD46E0"/>
    <w:rsid w:val="00B03D64"/>
    <w:rsid w:val="00B20FDD"/>
    <w:rsid w:val="00B562FC"/>
    <w:rsid w:val="00BB16ED"/>
    <w:rsid w:val="00BC7343"/>
    <w:rsid w:val="00BE409A"/>
    <w:rsid w:val="00BE6A3E"/>
    <w:rsid w:val="00BF2DEA"/>
    <w:rsid w:val="00C02C88"/>
    <w:rsid w:val="00C04ECE"/>
    <w:rsid w:val="00C369C5"/>
    <w:rsid w:val="00C568F9"/>
    <w:rsid w:val="00C65B86"/>
    <w:rsid w:val="00C65E64"/>
    <w:rsid w:val="00C7158E"/>
    <w:rsid w:val="00C71EC5"/>
    <w:rsid w:val="00C73BF1"/>
    <w:rsid w:val="00C74830"/>
    <w:rsid w:val="00C80F93"/>
    <w:rsid w:val="00C9710F"/>
    <w:rsid w:val="00CB669A"/>
    <w:rsid w:val="00CC3B53"/>
    <w:rsid w:val="00CD722E"/>
    <w:rsid w:val="00D01CB6"/>
    <w:rsid w:val="00D0316C"/>
    <w:rsid w:val="00D13356"/>
    <w:rsid w:val="00D1785F"/>
    <w:rsid w:val="00D22E23"/>
    <w:rsid w:val="00D50D63"/>
    <w:rsid w:val="00D759E8"/>
    <w:rsid w:val="00D83A59"/>
    <w:rsid w:val="00DC27EA"/>
    <w:rsid w:val="00DC390B"/>
    <w:rsid w:val="00DE59D4"/>
    <w:rsid w:val="00DF2723"/>
    <w:rsid w:val="00E07542"/>
    <w:rsid w:val="00E23520"/>
    <w:rsid w:val="00E23A40"/>
    <w:rsid w:val="00E44B55"/>
    <w:rsid w:val="00E47489"/>
    <w:rsid w:val="00E74DDF"/>
    <w:rsid w:val="00EA43DB"/>
    <w:rsid w:val="00EB7A55"/>
    <w:rsid w:val="00EC1FD9"/>
    <w:rsid w:val="00ED2AA7"/>
    <w:rsid w:val="00ED627A"/>
    <w:rsid w:val="00EE2B3D"/>
    <w:rsid w:val="00EE2DAF"/>
    <w:rsid w:val="00F070B1"/>
    <w:rsid w:val="00F575AA"/>
    <w:rsid w:val="00F6024B"/>
    <w:rsid w:val="00F629C6"/>
    <w:rsid w:val="00F66BC7"/>
    <w:rsid w:val="00F83900"/>
    <w:rsid w:val="00F85353"/>
    <w:rsid w:val="00F867EE"/>
    <w:rsid w:val="00F97ECD"/>
    <w:rsid w:val="00FA436A"/>
    <w:rsid w:val="00FC787F"/>
    <w:rsid w:val="00FF11D7"/>
    <w:rsid w:val="016E008F"/>
    <w:rsid w:val="054C28E5"/>
    <w:rsid w:val="06D173A6"/>
    <w:rsid w:val="116554D1"/>
    <w:rsid w:val="16640279"/>
    <w:rsid w:val="20DA419D"/>
    <w:rsid w:val="234F47D4"/>
    <w:rsid w:val="25646888"/>
    <w:rsid w:val="27CC4CED"/>
    <w:rsid w:val="290F0523"/>
    <w:rsid w:val="295A2C2A"/>
    <w:rsid w:val="2D9E33C8"/>
    <w:rsid w:val="2ED97560"/>
    <w:rsid w:val="36C60245"/>
    <w:rsid w:val="3A8E22ED"/>
    <w:rsid w:val="42CC5123"/>
    <w:rsid w:val="439F5BD0"/>
    <w:rsid w:val="43DA7D15"/>
    <w:rsid w:val="44444B0B"/>
    <w:rsid w:val="4D0031AC"/>
    <w:rsid w:val="524F4206"/>
    <w:rsid w:val="56EC2B4D"/>
    <w:rsid w:val="5A695EE8"/>
    <w:rsid w:val="5A9D1889"/>
    <w:rsid w:val="5E1949C3"/>
    <w:rsid w:val="5F313746"/>
    <w:rsid w:val="5F9A27EE"/>
    <w:rsid w:val="650B4214"/>
    <w:rsid w:val="6EF1529E"/>
    <w:rsid w:val="7CEE7286"/>
    <w:rsid w:val="7E1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rFonts w:eastAsia="黑体"/>
      <w:color w:val="000000"/>
      <w:sz w:val="28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ListParagraph1">
    <w:name w:val="List Paragraph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IntenseEmphasis1">
    <w:name w:val="Intense Emphasis1"/>
    <w:uiPriority w:val="21"/>
    <w:qFormat/>
    <w:rPr>
      <w:i/>
      <w:iCs/>
      <w:color w:val="5B9BD5"/>
    </w:rPr>
  </w:style>
  <w:style w:type="paragraph" w:customStyle="1" w:styleId="TOCHeading1">
    <w:name w:val="TOC Heading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paragraph" w:styleId="af">
    <w:name w:val="List Paragraph"/>
    <w:basedOn w:val="a"/>
    <w:uiPriority w:val="34"/>
    <w:qFormat/>
    <w:pPr>
      <w:spacing w:after="0" w:line="480" w:lineRule="exact"/>
      <w:ind w:firstLineChars="200" w:firstLine="420"/>
    </w:pPr>
    <w:rPr>
      <w:rFonts w:ascii="宋体" w:hAnsi="宋体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1"/>
    <w:next w:val="a"/>
    <w:link w:val="Char3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rFonts w:eastAsia="黑体"/>
      <w:color w:val="000000"/>
      <w:sz w:val="28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e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3">
    <w:name w:val="标题 Char"/>
    <w:basedOn w:val="a0"/>
    <w:link w:val="a9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ListParagraph1">
    <w:name w:val="List Paragraph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SubtleEmphasis1">
    <w:name w:val="Subtle Emphasis1"/>
    <w:uiPriority w:val="19"/>
    <w:qFormat/>
    <w:rPr>
      <w:i/>
      <w:iCs/>
      <w:color w:val="404040"/>
    </w:rPr>
  </w:style>
  <w:style w:type="character" w:customStyle="1" w:styleId="IntenseEmphasis1">
    <w:name w:val="Intense Emphasis1"/>
    <w:uiPriority w:val="21"/>
    <w:qFormat/>
    <w:rPr>
      <w:i/>
      <w:iCs/>
      <w:color w:val="5B9BD5"/>
    </w:rPr>
  </w:style>
  <w:style w:type="paragraph" w:customStyle="1" w:styleId="TOCHeading1">
    <w:name w:val="TOC Heading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2">
    <w:name w:val="页眉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paragraph" w:styleId="af">
    <w:name w:val="List Paragraph"/>
    <w:basedOn w:val="a"/>
    <w:uiPriority w:val="34"/>
    <w:qFormat/>
    <w:pPr>
      <w:spacing w:after="0" w:line="480" w:lineRule="exact"/>
      <w:ind w:firstLineChars="200" w:firstLine="420"/>
    </w:pPr>
    <w:rPr>
      <w:rFonts w:ascii="宋体" w:hAnsi="宋体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325</Words>
  <Characters>1857</Characters>
  <Application>Microsoft Office Word</Application>
  <DocSecurity>0</DocSecurity>
  <Lines>15</Lines>
  <Paragraphs>4</Paragraphs>
  <ScaleCrop>false</ScaleCrop>
  <Company>Advanced Micro Devices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</dc:creator>
  <cp:lastModifiedBy>Hong</cp:lastModifiedBy>
  <cp:revision>37</cp:revision>
  <cp:lastPrinted>2016-06-22T02:58:00Z</cp:lastPrinted>
  <dcterms:created xsi:type="dcterms:W3CDTF">2018-12-02T06:50:00Z</dcterms:created>
  <dcterms:modified xsi:type="dcterms:W3CDTF">2019-11-18T10:02:00Z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